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5C" w:rsidRPr="001F015E" w:rsidRDefault="00F6075C" w:rsidP="001F01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57AD7" wp14:editId="05764035">
                <wp:simplePos x="0" y="0"/>
                <wp:positionH relativeFrom="column">
                  <wp:posOffset>2362200</wp:posOffset>
                </wp:positionH>
                <wp:positionV relativeFrom="paragraph">
                  <wp:posOffset>368300</wp:posOffset>
                </wp:positionV>
                <wp:extent cx="4425950" cy="6350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15E" w:rsidRDefault="001F015E">
                            <w:pP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  <w:t xml:space="preserve">Evaluation Team </w:t>
                            </w:r>
                          </w:p>
                          <w:p w:rsidR="00F6075C" w:rsidRPr="00FD154A" w:rsidRDefault="001F015E">
                            <w:pP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3434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  <w:t>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57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29pt;width:348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FIPwIAAHkEAAAOAAAAZHJzL2Uyb0RvYy54bWysVN9v2jAQfp+0/8Hy+0jIoFsjQsWomCZV&#10;bSWY+mwcm1hyfJ5tSNhfv7MDlHV7mvbinO/O9+P77jK761tNDsJ5Baai41FOiTAcamV2Ff2+WX34&#10;TIkPzNRMgxEVPQpP7+bv3806W4oCGtC1cASDGF92tqJNCLbMMs8b0TI/AisMGiW4lgW8ul1WO9Zh&#10;9FZnRZ7fZB242jrgwnvU3g9GOk/xpRQ8PEnpRSC6olhbSKdL5zae2XzGyp1jtlH8VAb7hypapgwm&#10;vYS6Z4GRvVN/hGoVd+BBhhGHNgMpFRepB+xmnL/pZt0wK1IvCI63F5j8/wvLHw/Pjqi6ogUlhrVI&#10;0Ub0gXyBnhQRnc76Ep3WFt1Cj2pk+az3qIxN99K18YvtELQjzscLtjEYR+VkUkxvp2jiaLv5OM3z&#10;BH72+to6H74KaEkUKuqQuwQpOzz4gJWg69klJvOgVb1SWqdLnBex1I4cGDKtQ6oRX/zmpQ3phuQp&#10;sIH4fIisDSaIvQ49RSn02/4EwBbqI/bvYJgfb/lKYZEPzIdn5nBgsC9cgvCEh9SASeAkUdKA+/k3&#10;ffRHHtFKSYcDWFH/Y8+coER/M8jw7XgyiRObLpPppwIv7tqyvbaYfbsE7HyM62Z5EqN/0GdROmhf&#10;cFcWMSuamOGYu6LhLC7DsBa4a1wsFskJZ9Sy8GDWlsfQEelIwaZ/Yc6eeArI8COcR5WVb+gafONL&#10;A4t9AKkSlxHgAdUT7jjfieLTLsYFur4nr9c/xvwXAAAA//8DAFBLAwQUAAYACAAAACEAAuwsfN8A&#10;AAALAQAADwAAAGRycy9kb3ducmV2LnhtbExPyU7DMBC9I/UfrEHigqhDo24hToUQi8SNBqi4ufGQ&#10;RI3HUewm4e+ZnOA0b2ae3pLuRtuIHjtfO1JwO49AIBXO1FQqeM+fbjYgfNBkdOMIFfygh102u0h1&#10;YtxAb9jvQylYhHyiFVQhtImUvqjQaj93LRL/vl1ndeC1K6Xp9MDitpGLKFpJq2tih0q3+FBhcdqf&#10;rYKv6/Lw6sfnjyFexu3jS5+vP02u1NXleH8HIuAY/sgwxefokHGmozuT8aJREK8X3CUoWG54ToRo&#10;tWV0ZDSdZJbK/x2yXwAAAP//AwBQSwECLQAUAAYACAAAACEAtoM4kv4AAADhAQAAEwAAAAAAAAAA&#10;AAAAAAAAAAAAW0NvbnRlbnRfVHlwZXNdLnhtbFBLAQItABQABgAIAAAAIQA4/SH/1gAAAJQBAAAL&#10;AAAAAAAAAAAAAAAAAC8BAABfcmVscy8ucmVsc1BLAQItABQABgAIAAAAIQAWioFIPwIAAHkEAAAO&#10;AAAAAAAAAAAAAAAAAC4CAABkcnMvZTJvRG9jLnhtbFBLAQItABQABgAIAAAAIQAC7Cx83wAAAAsB&#10;AAAPAAAAAAAAAAAAAAAAAJkEAABkcnMvZG93bnJldi54bWxQSwUGAAAAAAQABADzAAAApQUAAAAA&#10;" fillcolor="white [3201]" stroked="f" strokeweight=".5pt">
                <v:textbox>
                  <w:txbxContent>
                    <w:p w:rsidR="001F015E" w:rsidRDefault="001F015E">
                      <w:pP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</w:pPr>
                      <w: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  <w:t xml:space="preserve">Evaluation Team </w:t>
                      </w:r>
                    </w:p>
                    <w:p w:rsidR="00F6075C" w:rsidRPr="00FD154A" w:rsidRDefault="001F015E">
                      <w:pPr>
                        <w:rPr>
                          <w:rFonts w:ascii="Rajdhani SemiBold" w:hAnsi="Rajdhani SemiBold" w:cs="Rajdhani SemiBold"/>
                          <w:b/>
                          <w:bCs/>
                          <w:color w:val="343433"/>
                          <w:sz w:val="32"/>
                          <w:szCs w:val="32"/>
                        </w:rPr>
                      </w:pPr>
                      <w: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  <w:t>Survey</w:t>
                      </w:r>
                    </w:p>
                  </w:txbxContent>
                </v:textbox>
              </v:shape>
            </w:pict>
          </mc:Fallback>
        </mc:AlternateContent>
      </w:r>
      <w:r w:rsidR="003627AB">
        <w:rPr>
          <w:noProof/>
        </w:rPr>
        <w:drawing>
          <wp:inline distT="0" distB="0" distL="0" distR="0" wp14:anchorId="2489EA47" wp14:editId="59ED6209">
            <wp:extent cx="7335000" cy="13447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A_WordTemp_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000" cy="13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5E" w:rsidRPr="00CE4003" w:rsidRDefault="001F015E" w:rsidP="001F015E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175"/>
          <w:tab w:val="left" w:pos="4320"/>
        </w:tabs>
        <w:suppressAutoHyphens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  <w:r w:rsidRPr="00CE4003"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  <w:t xml:space="preserve">Supply Chain Management is constantly looking for ways to refine our processes and deliver the best experience and results.  Please assist us by taking a few moments to respond to the following statements by circling the number you feel most appropriately reflects your concurrence and e-mail the completed questionnaire to the sourcing point of contact (SPOC) for your team or to: </w:t>
      </w:r>
      <w:hyperlink r:id="rId11" w:history="1">
        <w:r w:rsidRPr="00CE4003">
          <w:rPr>
            <w:rStyle w:val="Hyperlink"/>
            <w:rFonts w:ascii="Roboto Light" w:hAnsi="Roboto Light" w:cs="Arial"/>
            <w:color w:val="auto"/>
            <w:sz w:val="20"/>
            <w14:textFill>
              <w14:solidFill>
                <w14:srgbClr w14:val="000000">
                  <w14:alpha w14:val="10000"/>
                </w14:srgbClr>
              </w14:solidFill>
            </w14:textFill>
          </w:rPr>
          <w:t>SCMInfo@vita.virginia.gov</w:t>
        </w:r>
      </w:hyperlink>
      <w:r w:rsidRPr="00CE4003"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  <w:t>.</w:t>
      </w:r>
    </w:p>
    <w:p w:rsidR="001F015E" w:rsidRPr="00CE4003" w:rsidRDefault="001F015E" w:rsidP="001F015E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175"/>
          <w:tab w:val="left" w:pos="4320"/>
        </w:tabs>
        <w:suppressAutoHyphens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E4003" w:rsidRPr="00CE4003" w:rsidTr="00180B45">
        <w:tc>
          <w:tcPr>
            <w:tcW w:w="532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SCM communicated your role and responsibilities as an Evaluation Team member effectively.</w:t>
            </w:r>
          </w:p>
        </w:tc>
        <w:tc>
          <w:tcPr>
            <w:tcW w:w="424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Agree                                    Disagree                                            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   5          4          3          2          1</w:t>
            </w:r>
          </w:p>
        </w:tc>
      </w:tr>
      <w:tr w:rsidR="001F015E" w:rsidRPr="00CE4003" w:rsidTr="00180B45">
        <w:tc>
          <w:tcPr>
            <w:tcW w:w="9576" w:type="dxa"/>
            <w:gridSpan w:val="2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Comments: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</w:tbl>
    <w:p w:rsidR="001F015E" w:rsidRPr="00CE4003" w:rsidRDefault="001F015E" w:rsidP="001F015E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175"/>
          <w:tab w:val="left" w:pos="4320"/>
        </w:tabs>
        <w:suppressAutoHyphens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E4003" w:rsidRPr="00CE4003" w:rsidTr="00180B45">
        <w:tc>
          <w:tcPr>
            <w:tcW w:w="532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SCM provided clear instructions on how to evaluate proposals.</w:t>
            </w:r>
          </w:p>
        </w:tc>
        <w:tc>
          <w:tcPr>
            <w:tcW w:w="424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Agree                                    Disagree                                            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   5          4          3          2          1</w:t>
            </w:r>
          </w:p>
        </w:tc>
      </w:tr>
      <w:tr w:rsidR="001F015E" w:rsidRPr="00CE4003" w:rsidTr="00180B45">
        <w:tc>
          <w:tcPr>
            <w:tcW w:w="9576" w:type="dxa"/>
            <w:gridSpan w:val="2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Comments: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</w:tbl>
    <w:p w:rsidR="001F015E" w:rsidRPr="00CE4003" w:rsidRDefault="001F015E" w:rsidP="001F015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175"/>
          <w:tab w:val="left" w:pos="4320"/>
        </w:tabs>
        <w:suppressAutoHyphens/>
        <w:ind w:left="360"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E4003" w:rsidRPr="00CE4003" w:rsidTr="00180B45">
        <w:tc>
          <w:tcPr>
            <w:tcW w:w="532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SCM provided clear expectations with regard to timelines and time commitments.</w:t>
            </w:r>
          </w:p>
        </w:tc>
        <w:tc>
          <w:tcPr>
            <w:tcW w:w="424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Agree                                    Disagree                                            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   5          4          3          2          1</w:t>
            </w:r>
          </w:p>
        </w:tc>
      </w:tr>
      <w:tr w:rsidR="001F015E" w:rsidRPr="00CE4003" w:rsidTr="00180B45">
        <w:tc>
          <w:tcPr>
            <w:tcW w:w="9576" w:type="dxa"/>
            <w:gridSpan w:val="2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Comments: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</w:tbl>
    <w:p w:rsidR="001F015E" w:rsidRPr="00CE4003" w:rsidRDefault="001F015E" w:rsidP="001F015E">
      <w:pPr>
        <w:tabs>
          <w:tab w:val="left" w:pos="-1440"/>
          <w:tab w:val="left" w:pos="-720"/>
          <w:tab w:val="left" w:pos="360"/>
          <w:tab w:val="left" w:pos="2880"/>
          <w:tab w:val="left" w:pos="3600"/>
          <w:tab w:val="left" w:pos="4175"/>
          <w:tab w:val="left" w:pos="4320"/>
        </w:tabs>
        <w:suppressAutoHyphens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E4003" w:rsidRPr="00CE4003" w:rsidTr="00180B45">
        <w:tc>
          <w:tcPr>
            <w:tcW w:w="532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The requirements were structured in a way that solicited the information needed to select the best solution to meet the scope.</w:t>
            </w:r>
          </w:p>
        </w:tc>
        <w:tc>
          <w:tcPr>
            <w:tcW w:w="424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Agree                                    Disagree                                            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   5          4          3          2          1</w:t>
            </w:r>
          </w:p>
        </w:tc>
      </w:tr>
      <w:tr w:rsidR="001F015E" w:rsidRPr="00CE4003" w:rsidTr="00180B45">
        <w:tc>
          <w:tcPr>
            <w:tcW w:w="9576" w:type="dxa"/>
            <w:gridSpan w:val="2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Comments: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</w:tbl>
    <w:p w:rsidR="001F015E" w:rsidRPr="00CE4003" w:rsidRDefault="001F015E" w:rsidP="001F015E">
      <w:pPr>
        <w:tabs>
          <w:tab w:val="left" w:pos="-1440"/>
          <w:tab w:val="left" w:pos="-720"/>
          <w:tab w:val="left" w:pos="360"/>
          <w:tab w:val="left" w:pos="2880"/>
          <w:tab w:val="left" w:pos="3600"/>
          <w:tab w:val="left" w:pos="4175"/>
          <w:tab w:val="left" w:pos="4320"/>
        </w:tabs>
        <w:suppressAutoHyphens/>
        <w:ind w:left="360"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E4003" w:rsidRPr="00CE4003" w:rsidTr="00180B45">
        <w:tc>
          <w:tcPr>
            <w:tcW w:w="532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The evaluation criteria and associated weightings accurately reflected the Commonwealth’s requirements and their relative importance in selecting the best-value solution.</w:t>
            </w:r>
          </w:p>
        </w:tc>
        <w:tc>
          <w:tcPr>
            <w:tcW w:w="424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Agree                                    Disagree                                            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   5          4          3          2          1</w:t>
            </w:r>
          </w:p>
        </w:tc>
      </w:tr>
      <w:tr w:rsidR="001F015E" w:rsidRPr="00CE4003" w:rsidTr="00180B45">
        <w:tc>
          <w:tcPr>
            <w:tcW w:w="9576" w:type="dxa"/>
            <w:gridSpan w:val="2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Comments: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</w:tbl>
    <w:p w:rsidR="001F015E" w:rsidRPr="00CE4003" w:rsidRDefault="001F015E" w:rsidP="001F015E">
      <w:pPr>
        <w:tabs>
          <w:tab w:val="left" w:pos="-1440"/>
          <w:tab w:val="left" w:pos="-720"/>
          <w:tab w:val="left" w:pos="360"/>
          <w:tab w:val="left" w:pos="2880"/>
          <w:tab w:val="left" w:pos="3600"/>
          <w:tab w:val="left" w:pos="4175"/>
          <w:tab w:val="left" w:pos="4320"/>
        </w:tabs>
        <w:suppressAutoHyphens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E4003" w:rsidRPr="00CE4003" w:rsidTr="00180B45">
        <w:tc>
          <w:tcPr>
            <w:tcW w:w="532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The evaluation team had the right mix of people and expertise to encompass all of the areas needed to make an informed decision.</w:t>
            </w:r>
          </w:p>
        </w:tc>
        <w:tc>
          <w:tcPr>
            <w:tcW w:w="424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Agree                                    Disagree                                            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   5          4          3          2          1</w:t>
            </w:r>
          </w:p>
        </w:tc>
      </w:tr>
      <w:tr w:rsidR="001F015E" w:rsidRPr="00CE4003" w:rsidTr="00180B45">
        <w:tc>
          <w:tcPr>
            <w:tcW w:w="9576" w:type="dxa"/>
            <w:gridSpan w:val="2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Comments: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</w:tbl>
    <w:p w:rsidR="001F015E" w:rsidRPr="00CE4003" w:rsidRDefault="001F015E" w:rsidP="001F015E">
      <w:pPr>
        <w:tabs>
          <w:tab w:val="left" w:pos="-1440"/>
          <w:tab w:val="left" w:pos="-720"/>
          <w:tab w:val="left" w:pos="360"/>
          <w:tab w:val="left" w:pos="720"/>
          <w:tab w:val="left" w:pos="2880"/>
          <w:tab w:val="left" w:pos="3600"/>
          <w:tab w:val="left" w:pos="4175"/>
          <w:tab w:val="left" w:pos="4320"/>
        </w:tabs>
        <w:suppressAutoHyphens/>
        <w:jc w:val="both"/>
        <w:rPr>
          <w:rFonts w:ascii="Roboto Light" w:hAnsi="Roboto Light" w:cs="Arial"/>
          <w:sz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E4003" w:rsidRPr="00CE4003" w:rsidTr="00180B45">
        <w:tc>
          <w:tcPr>
            <w:tcW w:w="532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The evaluation process was run effectively and met my expectations.</w:t>
            </w:r>
          </w:p>
        </w:tc>
        <w:tc>
          <w:tcPr>
            <w:tcW w:w="4248" w:type="dxa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Agree                                    Disagree                                            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   5          4          3          2          1</w:t>
            </w:r>
          </w:p>
        </w:tc>
      </w:tr>
      <w:tr w:rsidR="001F015E" w:rsidRPr="00CE4003" w:rsidTr="00180B45">
        <w:tc>
          <w:tcPr>
            <w:tcW w:w="9576" w:type="dxa"/>
            <w:gridSpan w:val="2"/>
          </w:tcPr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CE4003"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Comments:</w:t>
            </w: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1F015E" w:rsidRPr="00CE4003" w:rsidRDefault="001F015E" w:rsidP="00180B4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880"/>
                <w:tab w:val="left" w:pos="3600"/>
                <w:tab w:val="left" w:pos="4175"/>
                <w:tab w:val="left" w:pos="4320"/>
              </w:tabs>
              <w:suppressAutoHyphens/>
              <w:jc w:val="both"/>
              <w:rPr>
                <w:rFonts w:ascii="Roboto Light" w:hAnsi="Roboto Light" w:cs="Arial"/>
                <w:sz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</w:tbl>
    <w:p w:rsidR="00B4009D" w:rsidRPr="00CE4003" w:rsidRDefault="00B4009D" w:rsidP="001F015E">
      <w:pPr>
        <w:spacing w:line="300" w:lineRule="exact"/>
        <w:rPr>
          <w:rFonts w:ascii="Roboto Light" w:hAnsi="Roboto Light"/>
          <w:sz w:val="20"/>
          <w:szCs w:val="20"/>
          <w14:textFill>
            <w14:solidFill>
              <w14:srgbClr w14:val="000000">
                <w14:alpha w14:val="10000"/>
              </w14:srgbClr>
            </w14:solidFill>
          </w14:textFill>
        </w:rPr>
      </w:pPr>
      <w:bookmarkStart w:id="0" w:name="_GoBack"/>
      <w:bookmarkEnd w:id="0"/>
    </w:p>
    <w:sectPr w:rsidR="00B4009D" w:rsidRPr="00CE4003" w:rsidSect="007D0ACA">
      <w:footerReference w:type="default" r:id="rId12"/>
      <w:pgSz w:w="12240" w:h="15840"/>
      <w:pgMar w:top="0" w:right="15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5B" w:rsidRDefault="00AE255B" w:rsidP="001F015E">
      <w:r>
        <w:separator/>
      </w:r>
    </w:p>
  </w:endnote>
  <w:endnote w:type="continuationSeparator" w:id="0">
    <w:p w:rsidR="00AE255B" w:rsidRDefault="00AE255B" w:rsidP="001F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jdhani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8855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015E" w:rsidRDefault="001F015E">
            <w:pPr>
              <w:pStyle w:val="Footer"/>
              <w:jc w:val="center"/>
            </w:pPr>
            <w:r w:rsidRPr="001F015E">
              <w:rPr>
                <w:rFonts w:ascii="Roboto Light" w:hAnsi="Roboto Light"/>
                <w:sz w:val="12"/>
              </w:rPr>
              <w:t xml:space="preserve">Page </w:t>
            </w:r>
            <w:r w:rsidRPr="001F015E">
              <w:rPr>
                <w:rFonts w:ascii="Roboto Light" w:hAnsi="Roboto Light"/>
                <w:b/>
                <w:bCs/>
                <w:sz w:val="12"/>
              </w:rPr>
              <w:fldChar w:fldCharType="begin"/>
            </w:r>
            <w:r w:rsidRPr="001F015E">
              <w:rPr>
                <w:rFonts w:ascii="Roboto Light" w:hAnsi="Roboto Light"/>
                <w:b/>
                <w:bCs/>
                <w:sz w:val="12"/>
              </w:rPr>
              <w:instrText xml:space="preserve"> PAGE </w:instrText>
            </w:r>
            <w:r w:rsidRPr="001F015E">
              <w:rPr>
                <w:rFonts w:ascii="Roboto Light" w:hAnsi="Roboto Light"/>
                <w:b/>
                <w:bCs/>
                <w:sz w:val="12"/>
              </w:rPr>
              <w:fldChar w:fldCharType="separate"/>
            </w:r>
            <w:r w:rsidR="00CE4003">
              <w:rPr>
                <w:rFonts w:ascii="Roboto Light" w:hAnsi="Roboto Light"/>
                <w:b/>
                <w:bCs/>
                <w:noProof/>
                <w:sz w:val="12"/>
              </w:rPr>
              <w:t>1</w:t>
            </w:r>
            <w:r w:rsidRPr="001F015E">
              <w:rPr>
                <w:rFonts w:ascii="Roboto Light" w:hAnsi="Roboto Light"/>
                <w:b/>
                <w:bCs/>
                <w:sz w:val="12"/>
              </w:rPr>
              <w:fldChar w:fldCharType="end"/>
            </w:r>
            <w:r w:rsidRPr="001F015E">
              <w:rPr>
                <w:rFonts w:ascii="Roboto Light" w:hAnsi="Roboto Light"/>
                <w:sz w:val="12"/>
              </w:rPr>
              <w:t xml:space="preserve"> of </w:t>
            </w:r>
            <w:r w:rsidRPr="001F015E">
              <w:rPr>
                <w:rFonts w:ascii="Roboto Light" w:hAnsi="Roboto Light"/>
                <w:b/>
                <w:bCs/>
                <w:sz w:val="12"/>
              </w:rPr>
              <w:fldChar w:fldCharType="begin"/>
            </w:r>
            <w:r w:rsidRPr="001F015E">
              <w:rPr>
                <w:rFonts w:ascii="Roboto Light" w:hAnsi="Roboto Light"/>
                <w:b/>
                <w:bCs/>
                <w:sz w:val="12"/>
              </w:rPr>
              <w:instrText xml:space="preserve"> NUMPAGES  </w:instrText>
            </w:r>
            <w:r w:rsidRPr="001F015E">
              <w:rPr>
                <w:rFonts w:ascii="Roboto Light" w:hAnsi="Roboto Light"/>
                <w:b/>
                <w:bCs/>
                <w:sz w:val="12"/>
              </w:rPr>
              <w:fldChar w:fldCharType="separate"/>
            </w:r>
            <w:r w:rsidR="00CE4003">
              <w:rPr>
                <w:rFonts w:ascii="Roboto Light" w:hAnsi="Roboto Light"/>
                <w:b/>
                <w:bCs/>
                <w:noProof/>
                <w:sz w:val="12"/>
              </w:rPr>
              <w:t>1</w:t>
            </w:r>
            <w:r w:rsidRPr="001F015E">
              <w:rPr>
                <w:rFonts w:ascii="Roboto Light" w:hAnsi="Roboto Light"/>
                <w:b/>
                <w:bCs/>
                <w:sz w:val="12"/>
              </w:rPr>
              <w:fldChar w:fldCharType="end"/>
            </w:r>
          </w:p>
        </w:sdtContent>
      </w:sdt>
    </w:sdtContent>
  </w:sdt>
  <w:p w:rsidR="001F015E" w:rsidRDefault="001F0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5B" w:rsidRDefault="00AE255B" w:rsidP="001F015E">
      <w:r>
        <w:separator/>
      </w:r>
    </w:p>
  </w:footnote>
  <w:footnote w:type="continuationSeparator" w:id="0">
    <w:p w:rsidR="00AE255B" w:rsidRDefault="00AE255B" w:rsidP="001F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E"/>
    <w:rsid w:val="00032F4F"/>
    <w:rsid w:val="00112512"/>
    <w:rsid w:val="001F015E"/>
    <w:rsid w:val="001F10D6"/>
    <w:rsid w:val="00211290"/>
    <w:rsid w:val="00235843"/>
    <w:rsid w:val="00295C1D"/>
    <w:rsid w:val="00304ECA"/>
    <w:rsid w:val="00334D9F"/>
    <w:rsid w:val="00340FE1"/>
    <w:rsid w:val="003627AB"/>
    <w:rsid w:val="004072BD"/>
    <w:rsid w:val="005148D8"/>
    <w:rsid w:val="00522ACE"/>
    <w:rsid w:val="0060171F"/>
    <w:rsid w:val="00612F6D"/>
    <w:rsid w:val="006455D1"/>
    <w:rsid w:val="00732587"/>
    <w:rsid w:val="0077479F"/>
    <w:rsid w:val="007D0ACA"/>
    <w:rsid w:val="008740F9"/>
    <w:rsid w:val="00874BFE"/>
    <w:rsid w:val="008824EF"/>
    <w:rsid w:val="008A472E"/>
    <w:rsid w:val="009502D6"/>
    <w:rsid w:val="009855AD"/>
    <w:rsid w:val="00994659"/>
    <w:rsid w:val="00A2029F"/>
    <w:rsid w:val="00A34FE0"/>
    <w:rsid w:val="00AA1711"/>
    <w:rsid w:val="00AB7E27"/>
    <w:rsid w:val="00AE255B"/>
    <w:rsid w:val="00AE4D38"/>
    <w:rsid w:val="00B1024A"/>
    <w:rsid w:val="00B2679A"/>
    <w:rsid w:val="00B4009D"/>
    <w:rsid w:val="00BD00A5"/>
    <w:rsid w:val="00C10159"/>
    <w:rsid w:val="00C15F0D"/>
    <w:rsid w:val="00C16DCA"/>
    <w:rsid w:val="00C25116"/>
    <w:rsid w:val="00C64F9F"/>
    <w:rsid w:val="00C72AF3"/>
    <w:rsid w:val="00CE4003"/>
    <w:rsid w:val="00D13215"/>
    <w:rsid w:val="00D704CC"/>
    <w:rsid w:val="00DB4055"/>
    <w:rsid w:val="00F46D32"/>
    <w:rsid w:val="00F6075C"/>
    <w:rsid w:val="00F67B12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08204-3172-4348-A53C-7198112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2587"/>
  </w:style>
  <w:style w:type="character" w:styleId="Hyperlink">
    <w:name w:val="Hyperlink"/>
    <w:rsid w:val="001F01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5E"/>
  </w:style>
  <w:style w:type="paragraph" w:styleId="Footer">
    <w:name w:val="footer"/>
    <w:basedOn w:val="Normal"/>
    <w:link w:val="FooterChar"/>
    <w:uiPriority w:val="99"/>
    <w:unhideWhenUsed/>
    <w:rsid w:val="001F0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MInfo@vita.virgini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d97963\Documents\VITA%20Rebranding%20Updates%20to%20SCM%20Website%20Content\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750480B532F4AAEEDE2E21E042E11" ma:contentTypeVersion="7" ma:contentTypeDescription="Create a new document." ma:contentTypeScope="" ma:versionID="2972f3faad6934bcb961599d87379c71">
  <xsd:schema xmlns:xsd="http://www.w3.org/2001/XMLSchema" xmlns:xs="http://www.w3.org/2001/XMLSchema" xmlns:p="http://schemas.microsoft.com/office/2006/metadata/properties" xmlns:ns2="ed857f3c-19c6-46ce-9355-303c98f58058" targetNamespace="http://schemas.microsoft.com/office/2006/metadata/properties" ma:root="true" ma:fieldsID="7de0e9bf82071c6e1473e4215da40989" ns2:_="">
    <xsd:import namespace="ed857f3c-19c6-46ce-9355-303c98f58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7f3c-19c6-46ce-9355-303c98f58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991E05-AE8E-44CE-8FA5-1CEDC8D0F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57f3c-19c6-46ce-9355-303c98f58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090-14B1-40CD-A22B-559FE24ED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C1430-9312-4F0E-B490-766DB9EF5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E5B4F6-940B-46F1-A5AB-4229F33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Word_Template.dotx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Candler, Liz (VITA)</dc:creator>
  <cp:keywords/>
  <dc:description/>
  <cp:lastModifiedBy>Candler, Liz (VITA)</cp:lastModifiedBy>
  <cp:revision>2</cp:revision>
  <dcterms:created xsi:type="dcterms:W3CDTF">2020-10-02T19:22:00Z</dcterms:created>
  <dcterms:modified xsi:type="dcterms:W3CDTF">2020-10-02T20:31:00Z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0x0101002EE750480B532F4AAEEDE2E21E042E11</vt:lpwstr>
  </property>
</Properties>
</file>